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925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6"/>
        <w:gridCol w:w="710"/>
        <w:gridCol w:w="1559"/>
        <w:gridCol w:w="2269"/>
      </w:tblGrid>
      <w:tr w:rsidR="005E7524" w:rsidTr="005D0FC7">
        <w:tc>
          <w:tcPr>
            <w:tcW w:w="4676" w:type="dxa"/>
          </w:tcPr>
          <w:p w:rsidR="005E7524" w:rsidRDefault="005E7524">
            <w:pPr>
              <w:ind w:firstLine="0"/>
            </w:pPr>
          </w:p>
        </w:tc>
        <w:tc>
          <w:tcPr>
            <w:tcW w:w="4538" w:type="dxa"/>
            <w:gridSpan w:val="3"/>
            <w:hideMark/>
          </w:tcPr>
          <w:p w:rsidR="005E7524" w:rsidRDefault="005E7524" w:rsidP="00291865">
            <w:pPr>
              <w:ind w:firstLine="0"/>
              <w:jc w:val="right"/>
            </w:pPr>
            <w:r>
              <w:t>Приложение №</w:t>
            </w:r>
            <w:r w:rsidR="00291865">
              <w:t xml:space="preserve"> 7</w:t>
            </w:r>
          </w:p>
        </w:tc>
      </w:tr>
      <w:tr w:rsidR="005E7524" w:rsidTr="005D0FC7">
        <w:tc>
          <w:tcPr>
            <w:tcW w:w="4676" w:type="dxa"/>
          </w:tcPr>
          <w:p w:rsidR="005E7524" w:rsidRDefault="005E7524">
            <w:pPr>
              <w:ind w:firstLine="0"/>
            </w:pPr>
          </w:p>
        </w:tc>
        <w:tc>
          <w:tcPr>
            <w:tcW w:w="710" w:type="dxa"/>
          </w:tcPr>
          <w:p w:rsidR="005E7524" w:rsidRDefault="005E7524">
            <w:pPr>
              <w:ind w:firstLine="0"/>
              <w:jc w:val="right"/>
            </w:pPr>
          </w:p>
        </w:tc>
        <w:tc>
          <w:tcPr>
            <w:tcW w:w="1559" w:type="dxa"/>
            <w:hideMark/>
          </w:tcPr>
          <w:p w:rsidR="005E7524" w:rsidRDefault="005E7524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524" w:rsidRDefault="005E7524">
            <w:pPr>
              <w:ind w:firstLine="0"/>
              <w:jc w:val="center"/>
            </w:pPr>
          </w:p>
        </w:tc>
      </w:tr>
      <w:tr w:rsidR="005E7524" w:rsidTr="005D0FC7">
        <w:tc>
          <w:tcPr>
            <w:tcW w:w="4676" w:type="dxa"/>
          </w:tcPr>
          <w:p w:rsidR="005E7524" w:rsidRDefault="005E7524">
            <w:pPr>
              <w:ind w:firstLine="0"/>
            </w:pPr>
          </w:p>
        </w:tc>
        <w:tc>
          <w:tcPr>
            <w:tcW w:w="710" w:type="dxa"/>
          </w:tcPr>
          <w:p w:rsidR="005E7524" w:rsidRDefault="005E7524">
            <w:pPr>
              <w:ind w:firstLine="0"/>
              <w:jc w:val="right"/>
            </w:pPr>
          </w:p>
        </w:tc>
        <w:tc>
          <w:tcPr>
            <w:tcW w:w="1559" w:type="dxa"/>
            <w:hideMark/>
          </w:tcPr>
          <w:p w:rsidR="005E7524" w:rsidRDefault="005E7524">
            <w:pPr>
              <w:ind w:firstLine="0"/>
              <w:jc w:val="right"/>
            </w:pPr>
            <w:r>
              <w:t>от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7524" w:rsidRDefault="005D0FC7" w:rsidP="00BF3DBB">
            <w:pPr>
              <w:ind w:firstLine="0"/>
              <w:jc w:val="center"/>
            </w:pPr>
            <w:r>
              <w:t>«</w:t>
            </w:r>
            <w:r w:rsidR="00BF3DBB">
              <w:t xml:space="preserve">    </w:t>
            </w:r>
            <w:r>
              <w:t xml:space="preserve">» </w:t>
            </w:r>
            <w:r w:rsidR="00BF3DBB">
              <w:t xml:space="preserve">         </w:t>
            </w:r>
            <w:r>
              <w:t xml:space="preserve"> 202</w:t>
            </w:r>
            <w:r w:rsidR="00BF3DBB">
              <w:t>4</w:t>
            </w:r>
            <w:r>
              <w:t xml:space="preserve"> г.</w:t>
            </w:r>
          </w:p>
        </w:tc>
      </w:tr>
    </w:tbl>
    <w:p w:rsidR="00DF5D04" w:rsidRDefault="00DF5D04"/>
    <w:p w:rsidR="00785DE8" w:rsidRDefault="00785DE8"/>
    <w:p w:rsidR="00785DE8" w:rsidRDefault="00785DE8"/>
    <w:p w:rsidR="00785DE8" w:rsidRDefault="00785DE8" w:rsidP="00785DE8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785DE8" w:rsidRDefault="00785DE8" w:rsidP="00785DE8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>
        <w:rPr>
          <w:b/>
          <w:bCs/>
        </w:rPr>
        <w:t>коронавирусной</w:t>
      </w:r>
      <w:proofErr w:type="spellEnd"/>
      <w:r>
        <w:rPr>
          <w:b/>
          <w:bCs/>
        </w:rPr>
        <w:t xml:space="preserve">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:rsidR="00785DE8" w:rsidRDefault="00785DE8"/>
    <w:p w:rsidR="005E7524" w:rsidRPr="005E7524" w:rsidRDefault="005E7524" w:rsidP="005E7524">
      <w:pPr>
        <w:tabs>
          <w:tab w:val="left" w:pos="9000"/>
        </w:tabs>
        <w:ind w:right="-102"/>
        <w:jc w:val="both"/>
        <w:rPr>
          <w:rFonts w:eastAsia="Times New Roman"/>
          <w:iCs/>
          <w:lang w:eastAsia="ru-RU"/>
        </w:rPr>
      </w:pPr>
      <w:r w:rsidRPr="005E7524">
        <w:rPr>
          <w:rFonts w:eastAsia="Times New Roman"/>
          <w:iCs/>
          <w:lang w:eastAsia="ru-RU"/>
        </w:rPr>
        <w:t>Общество с ограниченной ответственностью «ЕвроСибЭнерго-тепловая энергия»</w:t>
      </w:r>
      <w:r w:rsidRPr="005E7524">
        <w:rPr>
          <w:rFonts w:eastAsia="Times New Roman"/>
          <w:b/>
          <w:iCs/>
          <w:lang w:eastAsia="ru-RU"/>
        </w:rPr>
        <w:t xml:space="preserve"> (ООО «ЕвроСибЭнерго-тепловая энергия»), </w:t>
      </w:r>
      <w:r w:rsidRPr="005E7524">
        <w:rPr>
          <w:rFonts w:eastAsia="Times New Roman"/>
          <w:iCs/>
          <w:lang w:eastAsia="ru-RU"/>
        </w:rPr>
        <w:t xml:space="preserve">именуемое в дальнейшем </w:t>
      </w:r>
      <w:r w:rsidRPr="005E7524">
        <w:rPr>
          <w:rFonts w:eastAsia="Times New Roman"/>
          <w:b/>
          <w:iCs/>
          <w:lang w:eastAsia="ru-RU"/>
        </w:rPr>
        <w:t>«Заказчик»,</w:t>
      </w:r>
      <w:r w:rsidRPr="005E7524">
        <w:rPr>
          <w:rFonts w:eastAsia="Times New Roman"/>
          <w:iCs/>
          <w:lang w:eastAsia="ru-RU"/>
        </w:rPr>
        <w:t xml:space="preserve"> в лице Виговского Андрея Витальевича генерального директора, действующего на основании Устава, с одной стороны и </w:t>
      </w:r>
    </w:p>
    <w:p w:rsidR="005E7524" w:rsidRPr="005E7524" w:rsidRDefault="00BF3DBB" w:rsidP="005E7524">
      <w:pPr>
        <w:jc w:val="both"/>
        <w:rPr>
          <w:rFonts w:eastAsia="Times New Roman"/>
          <w:lang w:eastAsia="ru-RU"/>
        </w:rPr>
      </w:pPr>
      <w:r>
        <w:t>___________________________</w:t>
      </w:r>
      <w:r w:rsidR="00291865">
        <w:t xml:space="preserve"> (</w:t>
      </w:r>
      <w:r>
        <w:t>___________________</w:t>
      </w:r>
      <w:r w:rsidR="00291865">
        <w:t>)</w:t>
      </w:r>
      <w:r w:rsidR="005E7524" w:rsidRPr="00291865">
        <w:rPr>
          <w:rFonts w:eastAsia="Times New Roman"/>
          <w:lang w:eastAsia="ru-RU"/>
        </w:rPr>
        <w:t>,</w:t>
      </w:r>
      <w:r w:rsidR="005E7524" w:rsidRPr="005E7524">
        <w:rPr>
          <w:rFonts w:eastAsia="Times New Roman"/>
          <w:b/>
          <w:lang w:eastAsia="ru-RU"/>
        </w:rPr>
        <w:t xml:space="preserve"> </w:t>
      </w:r>
      <w:r w:rsidR="005E7524" w:rsidRPr="005E7524">
        <w:rPr>
          <w:rFonts w:eastAsia="Times New Roman"/>
          <w:lang w:eastAsia="ru-RU"/>
        </w:rPr>
        <w:t>именуемое в дальнейшем</w:t>
      </w:r>
      <w:r w:rsidR="005E7524" w:rsidRPr="005E7524">
        <w:rPr>
          <w:rFonts w:eastAsia="Times New Roman"/>
          <w:b/>
          <w:i/>
          <w:lang w:eastAsia="ru-RU"/>
        </w:rPr>
        <w:t xml:space="preserve"> </w:t>
      </w:r>
      <w:r w:rsidR="005E7524" w:rsidRPr="005E7524">
        <w:rPr>
          <w:rFonts w:eastAsia="Times New Roman"/>
          <w:b/>
          <w:lang w:eastAsia="ru-RU"/>
        </w:rPr>
        <w:t>«Исполнитель»</w:t>
      </w:r>
      <w:r w:rsidR="005E7524" w:rsidRPr="005E7524">
        <w:rPr>
          <w:rFonts w:eastAsia="Times New Roman"/>
          <w:lang w:eastAsia="ru-RU"/>
        </w:rPr>
        <w:t xml:space="preserve">, в лице </w:t>
      </w:r>
      <w:r>
        <w:rPr>
          <w:rFonts w:eastAsia="Times New Roman"/>
          <w:lang w:eastAsia="ru-RU"/>
        </w:rPr>
        <w:t>____________________</w:t>
      </w:r>
      <w:r w:rsidR="005E7524" w:rsidRPr="005E7524">
        <w:rPr>
          <w:rFonts w:eastAsia="Times New Roman"/>
          <w:lang w:eastAsia="ru-RU"/>
        </w:rPr>
        <w:t xml:space="preserve">, действующего на основании </w:t>
      </w:r>
      <w:r>
        <w:rPr>
          <w:rFonts w:eastAsia="Times New Roman"/>
          <w:lang w:eastAsia="ru-RU"/>
        </w:rPr>
        <w:t>________</w:t>
      </w:r>
      <w:r w:rsidR="005E7524" w:rsidRPr="005E7524">
        <w:rPr>
          <w:rFonts w:eastAsia="Times New Roman"/>
          <w:lang w:eastAsia="ru-RU"/>
        </w:rPr>
        <w:t xml:space="preserve">, с другой стороны, вместе и по отдельности, именуемые в дальнейшем «Стороны» или «Сторона», в связи со сложной санитарно-эпидемиологической обстановкой, связанной с распространением </w:t>
      </w:r>
      <w:proofErr w:type="spellStart"/>
      <w:r w:rsidR="005E7524" w:rsidRPr="005E7524">
        <w:rPr>
          <w:rFonts w:eastAsia="Times New Roman"/>
          <w:lang w:eastAsia="ru-RU"/>
        </w:rPr>
        <w:t>коронавирусной</w:t>
      </w:r>
      <w:proofErr w:type="spellEnd"/>
      <w:r w:rsidR="005E7524" w:rsidRPr="005E7524">
        <w:rPr>
          <w:rFonts w:eastAsia="Times New Roman"/>
          <w:lang w:eastAsia="ru-RU"/>
        </w:rPr>
        <w:t xml:space="preserve"> инфекции (</w:t>
      </w:r>
      <w:r w:rsidR="005E7524" w:rsidRPr="005E7524">
        <w:rPr>
          <w:rFonts w:eastAsia="Times New Roman"/>
          <w:lang w:val="en-US" w:eastAsia="ru-RU"/>
        </w:rPr>
        <w:t>COVID</w:t>
      </w:r>
      <w:r w:rsidR="005E7524" w:rsidRPr="005E7524">
        <w:rPr>
          <w:rFonts w:eastAsia="Times New Roman"/>
          <w:lang w:eastAsia="ru-RU"/>
        </w:rPr>
        <w:t xml:space="preserve">-19) заключили настоящее соглашение к договору от </w:t>
      </w:r>
      <w:r w:rsidR="005D0FC7">
        <w:rPr>
          <w:rFonts w:eastAsia="Times New Roman"/>
          <w:lang w:eastAsia="ru-RU"/>
        </w:rPr>
        <w:t>«</w:t>
      </w:r>
      <w:r>
        <w:rPr>
          <w:rFonts w:eastAsia="Times New Roman"/>
          <w:lang w:eastAsia="ru-RU"/>
        </w:rPr>
        <w:t>___</w:t>
      </w:r>
      <w:r w:rsidR="005D0FC7">
        <w:rPr>
          <w:rFonts w:eastAsia="Times New Roman"/>
          <w:lang w:eastAsia="ru-RU"/>
        </w:rPr>
        <w:t xml:space="preserve">» </w:t>
      </w:r>
      <w:r>
        <w:rPr>
          <w:rFonts w:eastAsia="Times New Roman"/>
          <w:lang w:eastAsia="ru-RU"/>
        </w:rPr>
        <w:t>_______</w:t>
      </w:r>
      <w:r w:rsidR="005D0FC7">
        <w:rPr>
          <w:rFonts w:eastAsia="Times New Roman"/>
          <w:lang w:eastAsia="ru-RU"/>
        </w:rPr>
        <w:t xml:space="preserve"> 202</w:t>
      </w:r>
      <w:r>
        <w:rPr>
          <w:rFonts w:eastAsia="Times New Roman"/>
          <w:lang w:eastAsia="ru-RU"/>
        </w:rPr>
        <w:t>4</w:t>
      </w:r>
      <w:r w:rsidR="005D0FC7">
        <w:rPr>
          <w:rFonts w:eastAsia="Times New Roman"/>
          <w:lang w:eastAsia="ru-RU"/>
        </w:rPr>
        <w:t xml:space="preserve"> г.</w:t>
      </w:r>
      <w:r w:rsidR="005E7524" w:rsidRPr="005E7524">
        <w:rPr>
          <w:rFonts w:eastAsia="Times New Roman"/>
          <w:lang w:eastAsia="ru-RU"/>
        </w:rPr>
        <w:t xml:space="preserve"> № </w:t>
      </w:r>
      <w:r>
        <w:rPr>
          <w:rFonts w:eastAsia="Times New Roman"/>
          <w:lang w:eastAsia="ru-RU"/>
        </w:rPr>
        <w:t>_________</w:t>
      </w:r>
      <w:r w:rsidR="005E7524" w:rsidRPr="005E7524">
        <w:rPr>
          <w:rFonts w:eastAsia="Times New Roman"/>
          <w:lang w:eastAsia="ru-RU"/>
        </w:rPr>
        <w:t xml:space="preserve"> о нижеследующем: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1. Стороны осведомлены о наличии обстоятельств, вызванных угрозой распространения </w:t>
      </w:r>
      <w:proofErr w:type="spellStart"/>
      <w:r w:rsidRPr="005E7524">
        <w:rPr>
          <w:rFonts w:eastAsia="Times New Roman"/>
          <w:lang w:eastAsia="ru-RU"/>
        </w:rPr>
        <w:t>коронавирусной</w:t>
      </w:r>
      <w:proofErr w:type="spellEnd"/>
      <w:r w:rsidRPr="005E7524">
        <w:rPr>
          <w:rFonts w:eastAsia="Times New Roman"/>
          <w:lang w:eastAsia="ru-RU"/>
        </w:rPr>
        <w:t xml:space="preserve"> инфекции (COVID-19).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2. 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Pr="005E7524">
        <w:rPr>
          <w:rFonts w:eastAsia="Times New Roman"/>
          <w:lang w:eastAsia="ru-RU"/>
        </w:rPr>
        <w:t>короновирусной</w:t>
      </w:r>
      <w:proofErr w:type="spellEnd"/>
      <w:r w:rsidRPr="005E7524">
        <w:rPr>
          <w:rFonts w:eastAsia="Times New Roman"/>
          <w:lang w:eastAsia="ru-RU"/>
        </w:rP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Pr="005E7524">
        <w:rPr>
          <w:rFonts w:eastAsia="Times New Roman"/>
          <w:lang w:eastAsia="ru-RU"/>
        </w:rPr>
        <w:t>Роспотребнадзор</w:t>
      </w:r>
      <w:proofErr w:type="spellEnd"/>
      <w:r w:rsidRPr="005E7524">
        <w:rPr>
          <w:rFonts w:eastAsia="Times New Roman"/>
          <w:lang w:eastAsia="ru-RU"/>
        </w:rPr>
        <w:t>).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3. Исполнитель обязуется при перемещении персонала Исполнителя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4. Исполнитель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Pr="005E7524">
        <w:rPr>
          <w:rFonts w:eastAsia="Times New Roman"/>
          <w:lang w:eastAsia="ru-RU"/>
        </w:rPr>
        <w:t>дистанцирования</w:t>
      </w:r>
      <w:proofErr w:type="spellEnd"/>
      <w:r w:rsidRPr="005E7524">
        <w:rPr>
          <w:rFonts w:eastAsia="Times New Roman"/>
          <w:lang w:eastAsia="ru-RU"/>
        </w:rPr>
        <w:t>, т.е. не допускать приближение одного человека к другому ближе чем на 1,5 метра.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5. Исполнитель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Pr="005E7524">
        <w:rPr>
          <w:rFonts w:eastAsia="Times New Roman"/>
          <w:lang w:eastAsia="ru-RU"/>
        </w:rPr>
        <w:t>противоаэрозольные</w:t>
      </w:r>
      <w:proofErr w:type="spellEnd"/>
      <w:r w:rsidRPr="005E7524">
        <w:rPr>
          <w:rFonts w:eastAsia="Times New Roman"/>
          <w:lang w:eastAsia="ru-RU"/>
        </w:rPr>
        <w:t xml:space="preserve"> средства индивидуальной защиты органов дыхания с изолирующей лицевой частью).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6. Исполнитель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сообщать руководству Заказчика (Генеральный директор, Главный инженер) (повышения температуры, признаках ОРВИ, выявленных случаях </w:t>
      </w:r>
      <w:proofErr w:type="spellStart"/>
      <w:r w:rsidRPr="005E7524">
        <w:rPr>
          <w:rFonts w:eastAsia="Times New Roman"/>
          <w:lang w:eastAsia="ru-RU"/>
        </w:rPr>
        <w:t>коронавирусной</w:t>
      </w:r>
      <w:proofErr w:type="spellEnd"/>
      <w:r w:rsidRPr="005E7524">
        <w:rPr>
          <w:rFonts w:eastAsia="Times New Roman"/>
          <w:lang w:eastAsia="ru-RU"/>
        </w:rPr>
        <w:t xml:space="preserve"> инфекции и т.д.), отстранять подчиненных от </w:t>
      </w:r>
      <w:r w:rsidRPr="005E7524">
        <w:rPr>
          <w:rFonts w:eastAsia="Times New Roman"/>
          <w:lang w:eastAsia="ru-RU"/>
        </w:rPr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7. В случае нарушения обязательств Исполнителем, предусмотренных условиями настоящего Дополнительного соглашения Заказчик вправе потребовать, а Исполнитель в этом случае обязуется уплатить штраф в размере 25 000,00 рублей за каждый документально подтвержденный и зафиксированный путем </w:t>
      </w:r>
      <w:proofErr w:type="spellStart"/>
      <w:r w:rsidRPr="005E7524">
        <w:rPr>
          <w:rFonts w:eastAsia="Times New Roman"/>
          <w:lang w:eastAsia="ru-RU"/>
        </w:rPr>
        <w:t>фотофиксации</w:t>
      </w:r>
      <w:proofErr w:type="spellEnd"/>
      <w:r w:rsidRPr="005E7524">
        <w:rPr>
          <w:rFonts w:eastAsia="Times New Roman"/>
          <w:lang w:eastAsia="ru-RU"/>
        </w:rPr>
        <w:t xml:space="preserve"> случай нарушения.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8. При повторном нарушении персоналом Исполнителя условий, предусмотренных настоящим Дополнительным соглашением, Заказчик вправе расторгнуть Договор в одностороннем порядке. 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>9. 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даты подписания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>10. 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5E7524" w:rsidRDefault="005E7524"/>
    <w:p w:rsidR="0042264F" w:rsidRDefault="0042264F"/>
    <w:p w:rsidR="0042264F" w:rsidRPr="0042264F" w:rsidRDefault="0042264F" w:rsidP="0042264F">
      <w:pPr>
        <w:rPr>
          <w:rFonts w:eastAsia="Times New Roman"/>
          <w:lang w:eastAsia="ru-RU"/>
        </w:rPr>
      </w:pP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42264F" w:rsidRPr="0042264F" w:rsidTr="0042264F">
        <w:trPr>
          <w:jc w:val="center"/>
        </w:trPr>
        <w:tc>
          <w:tcPr>
            <w:tcW w:w="4659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«Исполнитель»</w:t>
            </w:r>
          </w:p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«Заказчик»</w:t>
            </w:r>
          </w:p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bCs/>
                <w:lang w:eastAsia="ru-RU"/>
              </w:rPr>
              <w:t>ООО «ЕвроСибЭнерго-тепловая энергия»</w:t>
            </w:r>
          </w:p>
        </w:tc>
      </w:tr>
      <w:tr w:rsidR="0042264F" w:rsidRPr="0042264F" w:rsidTr="0042264F">
        <w:trPr>
          <w:jc w:val="center"/>
        </w:trPr>
        <w:tc>
          <w:tcPr>
            <w:tcW w:w="4659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Генеральный директор</w:t>
            </w:r>
          </w:p>
        </w:tc>
      </w:tr>
      <w:tr w:rsidR="0042264F" w:rsidRPr="0042264F" w:rsidTr="0042264F">
        <w:trPr>
          <w:trHeight w:val="52"/>
          <w:jc w:val="center"/>
        </w:trPr>
        <w:tc>
          <w:tcPr>
            <w:tcW w:w="4659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</w:p>
        </w:tc>
      </w:tr>
      <w:tr w:rsidR="0042264F" w:rsidRPr="0042264F" w:rsidTr="0042264F">
        <w:trPr>
          <w:jc w:val="center"/>
        </w:trPr>
        <w:tc>
          <w:tcPr>
            <w:tcW w:w="4659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color w:val="000000"/>
                <w:lang w:eastAsia="ru-RU"/>
              </w:rPr>
              <w:t xml:space="preserve">______________________ </w:t>
            </w:r>
          </w:p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«___</w:t>
            </w:r>
            <w:proofErr w:type="gramStart"/>
            <w:r w:rsidRPr="0042264F">
              <w:rPr>
                <w:rFonts w:eastAsia="Times New Roman"/>
                <w:lang w:eastAsia="ru-RU"/>
              </w:rPr>
              <w:t>_»_</w:t>
            </w:r>
            <w:proofErr w:type="gramEnd"/>
            <w:r w:rsidRPr="0042264F">
              <w:rPr>
                <w:rFonts w:eastAsia="Times New Roman"/>
                <w:lang w:eastAsia="ru-RU"/>
              </w:rPr>
              <w:t>_______________ 202</w:t>
            </w:r>
            <w:r w:rsidR="00BF3DBB">
              <w:rPr>
                <w:rFonts w:eastAsia="Times New Roman"/>
                <w:lang w:eastAsia="ru-RU"/>
              </w:rPr>
              <w:t>4</w:t>
            </w:r>
            <w:r w:rsidRPr="0042264F">
              <w:rPr>
                <w:rFonts w:eastAsia="Times New Roman"/>
                <w:lang w:eastAsia="ru-RU"/>
              </w:rPr>
              <w:t xml:space="preserve"> г.</w:t>
            </w:r>
          </w:p>
          <w:p w:rsidR="0042264F" w:rsidRPr="0042264F" w:rsidRDefault="0042264F" w:rsidP="0042264F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Calibri"/>
                <w:color w:val="000000"/>
                <w:lang w:eastAsia="en-US"/>
              </w:rPr>
              <w:t>М.П.</w:t>
            </w:r>
          </w:p>
        </w:tc>
        <w:tc>
          <w:tcPr>
            <w:tcW w:w="4372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color w:val="000000"/>
                <w:lang w:eastAsia="ru-RU"/>
              </w:rPr>
              <w:t xml:space="preserve">______________________ </w:t>
            </w:r>
            <w:r w:rsidRPr="0042264F">
              <w:rPr>
                <w:rFonts w:eastAsia="Times New Roman"/>
                <w:lang w:eastAsia="ru-RU"/>
              </w:rPr>
              <w:t>А.В. Виговский</w:t>
            </w:r>
          </w:p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«</w:t>
            </w:r>
            <w:r w:rsidR="00BF3DBB">
              <w:rPr>
                <w:rFonts w:eastAsia="Times New Roman"/>
                <w:lang w:eastAsia="ru-RU"/>
              </w:rPr>
              <w:t xml:space="preserve">   </w:t>
            </w:r>
            <w:r w:rsidRPr="0042264F">
              <w:rPr>
                <w:rFonts w:eastAsia="Times New Roman"/>
                <w:lang w:eastAsia="ru-RU"/>
              </w:rPr>
              <w:t>»</w:t>
            </w:r>
            <w:r w:rsidR="00D577ED">
              <w:rPr>
                <w:rFonts w:eastAsia="Times New Roman"/>
                <w:lang w:eastAsia="ru-RU"/>
              </w:rPr>
              <w:t xml:space="preserve"> </w:t>
            </w:r>
            <w:r w:rsidR="00BF3DBB">
              <w:rPr>
                <w:rFonts w:eastAsia="Times New Roman"/>
                <w:lang w:eastAsia="ru-RU"/>
              </w:rPr>
              <w:t xml:space="preserve">                  </w:t>
            </w:r>
            <w:r w:rsidRPr="0042264F">
              <w:rPr>
                <w:rFonts w:eastAsia="Times New Roman"/>
                <w:lang w:eastAsia="ru-RU"/>
              </w:rPr>
              <w:t xml:space="preserve"> 202</w:t>
            </w:r>
            <w:r w:rsidR="00BF3DBB">
              <w:rPr>
                <w:rFonts w:eastAsia="Times New Roman"/>
                <w:lang w:eastAsia="ru-RU"/>
              </w:rPr>
              <w:t>4</w:t>
            </w:r>
            <w:bookmarkStart w:id="0" w:name="_GoBack"/>
            <w:bookmarkEnd w:id="0"/>
            <w:r w:rsidRPr="0042264F">
              <w:rPr>
                <w:rFonts w:eastAsia="Times New Roman"/>
                <w:lang w:eastAsia="ru-RU"/>
              </w:rPr>
              <w:t xml:space="preserve"> г.</w:t>
            </w:r>
          </w:p>
          <w:p w:rsidR="0042264F" w:rsidRPr="0042264F" w:rsidRDefault="0042264F" w:rsidP="0042264F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Calibri"/>
                <w:color w:val="000000"/>
                <w:lang w:eastAsia="en-US"/>
              </w:rPr>
              <w:t>М.П.</w:t>
            </w:r>
          </w:p>
        </w:tc>
      </w:tr>
    </w:tbl>
    <w:p w:rsidR="005E7524" w:rsidRDefault="005E7524" w:rsidP="0042264F">
      <w:pPr>
        <w:ind w:firstLine="0"/>
      </w:pPr>
    </w:p>
    <w:sectPr w:rsidR="005E7524" w:rsidSect="009B0172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B1"/>
    <w:rsid w:val="000B3090"/>
    <w:rsid w:val="00291865"/>
    <w:rsid w:val="0042264F"/>
    <w:rsid w:val="005D0FC7"/>
    <w:rsid w:val="005E7524"/>
    <w:rsid w:val="00736155"/>
    <w:rsid w:val="00785DE8"/>
    <w:rsid w:val="009B0172"/>
    <w:rsid w:val="00BE0B66"/>
    <w:rsid w:val="00BF3DBB"/>
    <w:rsid w:val="00D24AA2"/>
    <w:rsid w:val="00D577ED"/>
    <w:rsid w:val="00DC45B1"/>
    <w:rsid w:val="00D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657F7"/>
  <w15:chartTrackingRefBased/>
  <w15:docId w15:val="{B11820D5-8679-4959-9E04-A5863BC1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524"/>
    <w:pPr>
      <w:spacing w:after="0" w:line="240" w:lineRule="auto"/>
      <w:ind w:firstLine="709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1">
    <w:name w:val="heading 1"/>
    <w:basedOn w:val="a"/>
    <w:next w:val="a"/>
    <w:link w:val="10"/>
    <w:uiPriority w:val="9"/>
    <w:qFormat/>
    <w:rsid w:val="00736155"/>
    <w:pPr>
      <w:keepNext/>
      <w:keepLines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155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  <w:style w:type="table" w:styleId="a3">
    <w:name w:val="Table Grid"/>
    <w:basedOn w:val="a1"/>
    <w:uiPriority w:val="39"/>
    <w:rsid w:val="005E75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Budnikova Tatiyana</cp:lastModifiedBy>
  <cp:revision>9</cp:revision>
  <dcterms:created xsi:type="dcterms:W3CDTF">2023-07-28T10:03:00Z</dcterms:created>
  <dcterms:modified xsi:type="dcterms:W3CDTF">2024-05-07T11:11:00Z</dcterms:modified>
</cp:coreProperties>
</file>